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EF" w:rsidRDefault="0061317E" w:rsidP="0061317E">
      <w:pPr>
        <w:jc w:val="center"/>
        <w:rPr>
          <w:rFonts w:ascii="Economica" w:hAnsi="Economica"/>
          <w:sz w:val="36"/>
        </w:rPr>
      </w:pPr>
      <w:r w:rsidRPr="0061317E">
        <w:rPr>
          <w:rFonts w:ascii="Economica" w:hAnsi="Economica"/>
          <w:sz w:val="36"/>
        </w:rPr>
        <w:t>The Membership Rubric</w:t>
      </w:r>
    </w:p>
    <w:p w:rsidR="0061317E" w:rsidRDefault="0061317E" w:rsidP="0061317E">
      <w:pPr>
        <w:rPr>
          <w:rFonts w:ascii="Arial" w:hAnsi="Arial" w:cs="Arial"/>
          <w:b/>
        </w:rPr>
      </w:pPr>
    </w:p>
    <w:p w:rsidR="0061317E" w:rsidRDefault="0061317E" w:rsidP="0061317E">
      <w:pPr>
        <w:rPr>
          <w:rFonts w:ascii="Arial" w:hAnsi="Arial" w:cs="Arial"/>
        </w:rPr>
      </w:pPr>
      <w:r w:rsidRPr="0061317E">
        <w:rPr>
          <w:rFonts w:ascii="Arial" w:hAnsi="Arial" w:cs="Arial"/>
          <w:b/>
          <w:color w:val="FF8F00"/>
        </w:rPr>
        <w:t>Why it’s important:</w:t>
      </w:r>
      <w:r w:rsidRPr="0061317E">
        <w:rPr>
          <w:rFonts w:ascii="Arial" w:hAnsi="Arial" w:cs="Arial"/>
        </w:rPr>
        <w:t xml:space="preserve"> This recruitment rubric is an example of standards for deciding if a potential new member is qualified to receive a bid. It allows you to move away from a qualitative system of evaluating whether or not a </w:t>
      </w:r>
      <w:r>
        <w:rPr>
          <w:rFonts w:ascii="Arial" w:hAnsi="Arial" w:cs="Arial"/>
        </w:rPr>
        <w:t>potential new members</w:t>
      </w:r>
      <w:r w:rsidRPr="0061317E">
        <w:rPr>
          <w:rFonts w:ascii="Arial" w:hAnsi="Arial" w:cs="Arial"/>
        </w:rPr>
        <w:t xml:space="preserve"> is a “good guy,” and develop a reliable, valu</w:t>
      </w:r>
      <w:r>
        <w:rPr>
          <w:rFonts w:ascii="Arial" w:hAnsi="Arial" w:cs="Arial"/>
        </w:rPr>
        <w:t>es-based scale for new members.</w:t>
      </w:r>
    </w:p>
    <w:p w:rsidR="0061317E" w:rsidRDefault="0061317E" w:rsidP="0061317E">
      <w:pPr>
        <w:rPr>
          <w:rFonts w:ascii="Arial" w:hAnsi="Arial" w:cs="Arial"/>
        </w:rPr>
      </w:pPr>
    </w:p>
    <w:p w:rsidR="0061317E" w:rsidRPr="0061317E" w:rsidRDefault="0061317E" w:rsidP="0061317E">
      <w:pPr>
        <w:rPr>
          <w:rFonts w:ascii="Arial" w:hAnsi="Arial" w:cs="Arial"/>
        </w:rPr>
      </w:pPr>
      <w:r w:rsidRPr="0061317E">
        <w:rPr>
          <w:rFonts w:ascii="Arial" w:hAnsi="Arial" w:cs="Arial"/>
          <w:b/>
          <w:color w:val="FF8F00"/>
        </w:rPr>
        <w:t>What it looks like:</w:t>
      </w:r>
      <w:r w:rsidRPr="0061317E">
        <w:rPr>
          <w:rFonts w:ascii="Arial" w:hAnsi="Arial" w:cs="Arial"/>
          <w:color w:val="FF8F00"/>
        </w:rPr>
        <w:t xml:space="preserve"> </w:t>
      </w:r>
      <w:r w:rsidRPr="0061317E">
        <w:rPr>
          <w:rFonts w:ascii="Arial" w:hAnsi="Arial" w:cs="Arial"/>
        </w:rPr>
        <w:t xml:space="preserve">The descriptions can and should be edited to better relate to each college campus and chapter culture. It should also be noted that </w:t>
      </w:r>
      <w:r>
        <w:rPr>
          <w:rFonts w:ascii="Arial" w:hAnsi="Arial" w:cs="Arial"/>
        </w:rPr>
        <w:t xml:space="preserve">Phi Mu Delta chapters and colonies </w:t>
      </w:r>
      <w:r w:rsidRPr="0061317E">
        <w:rPr>
          <w:rFonts w:ascii="Arial" w:hAnsi="Arial" w:cs="Arial"/>
        </w:rPr>
        <w:t xml:space="preserve">should aim to recruit men of a higher caliber than the average man on that campus. The rubric is not an end all-be all tool for </w:t>
      </w:r>
      <w:r>
        <w:rPr>
          <w:rFonts w:ascii="Arial" w:hAnsi="Arial" w:cs="Arial"/>
        </w:rPr>
        <w:t>active members</w:t>
      </w:r>
      <w:r w:rsidRPr="0061317E">
        <w:rPr>
          <w:rFonts w:ascii="Arial" w:hAnsi="Arial" w:cs="Arial"/>
        </w:rPr>
        <w:t xml:space="preserve"> but instead a way to frame a smarter conversation when evaluating </w:t>
      </w:r>
      <w:r>
        <w:rPr>
          <w:rFonts w:ascii="Arial" w:hAnsi="Arial" w:cs="Arial"/>
        </w:rPr>
        <w:t>potential new members</w:t>
      </w:r>
      <w:r w:rsidRPr="0061317E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32"/>
        <w:tblW w:w="10837" w:type="dxa"/>
        <w:tblLook w:val="04A0" w:firstRow="1" w:lastRow="0" w:firstColumn="1" w:lastColumn="0" w:noHBand="0" w:noVBand="1"/>
      </w:tblPr>
      <w:tblGrid>
        <w:gridCol w:w="1475"/>
        <w:gridCol w:w="1490"/>
        <w:gridCol w:w="1620"/>
        <w:gridCol w:w="1620"/>
        <w:gridCol w:w="2250"/>
        <w:gridCol w:w="2382"/>
      </w:tblGrid>
      <w:tr w:rsidR="00AD65E9" w:rsidTr="00AD65E9">
        <w:trPr>
          <w:trHeight w:val="440"/>
        </w:trPr>
        <w:tc>
          <w:tcPr>
            <w:tcW w:w="1475" w:type="dxa"/>
            <w:vAlign w:val="center"/>
          </w:tcPr>
          <w:p w:rsidR="0061317E" w:rsidRPr="0061317E" w:rsidRDefault="0061317E" w:rsidP="006131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0" w:type="dxa"/>
            <w:vAlign w:val="center"/>
          </w:tcPr>
          <w:p w:rsidR="0061317E" w:rsidRPr="0061317E" w:rsidRDefault="0061317E" w:rsidP="006131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317E">
              <w:rPr>
                <w:rFonts w:ascii="Arial" w:hAnsi="Arial" w:cs="Arial"/>
                <w:b/>
                <w:color w:val="000000" w:themeColor="text1"/>
              </w:rPr>
              <w:t>Service</w:t>
            </w:r>
          </w:p>
        </w:tc>
        <w:tc>
          <w:tcPr>
            <w:tcW w:w="1620" w:type="dxa"/>
            <w:vAlign w:val="center"/>
          </w:tcPr>
          <w:p w:rsidR="0061317E" w:rsidRPr="0061317E" w:rsidRDefault="0061317E" w:rsidP="006131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GPA</w:t>
            </w:r>
          </w:p>
        </w:tc>
        <w:tc>
          <w:tcPr>
            <w:tcW w:w="1620" w:type="dxa"/>
            <w:vAlign w:val="center"/>
          </w:tcPr>
          <w:p w:rsidR="0061317E" w:rsidRPr="0061317E" w:rsidRDefault="0061317E" w:rsidP="006131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317E">
              <w:rPr>
                <w:rFonts w:ascii="Arial" w:hAnsi="Arial" w:cs="Arial"/>
                <w:b/>
                <w:color w:val="000000" w:themeColor="text1"/>
              </w:rPr>
              <w:t>Leadership</w:t>
            </w:r>
          </w:p>
        </w:tc>
        <w:tc>
          <w:tcPr>
            <w:tcW w:w="2250" w:type="dxa"/>
            <w:vAlign w:val="center"/>
          </w:tcPr>
          <w:p w:rsidR="0061317E" w:rsidRPr="0061317E" w:rsidRDefault="0061317E" w:rsidP="006131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317E">
              <w:rPr>
                <w:rFonts w:ascii="Arial" w:hAnsi="Arial" w:cs="Arial"/>
                <w:b/>
                <w:color w:val="000000" w:themeColor="text1"/>
              </w:rPr>
              <w:t>Passion</w:t>
            </w:r>
          </w:p>
        </w:tc>
        <w:tc>
          <w:tcPr>
            <w:tcW w:w="2382" w:type="dxa"/>
            <w:vAlign w:val="center"/>
          </w:tcPr>
          <w:p w:rsidR="0061317E" w:rsidRPr="0061317E" w:rsidRDefault="0061317E" w:rsidP="006131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1317E">
              <w:rPr>
                <w:rFonts w:ascii="Arial" w:hAnsi="Arial" w:cs="Arial"/>
                <w:b/>
                <w:color w:val="000000" w:themeColor="text1"/>
              </w:rPr>
              <w:t>Professionalism</w:t>
            </w:r>
          </w:p>
        </w:tc>
      </w:tr>
      <w:tr w:rsidR="00AD65E9" w:rsidTr="00AD65E9">
        <w:trPr>
          <w:trHeight w:val="1693"/>
        </w:trPr>
        <w:tc>
          <w:tcPr>
            <w:tcW w:w="1475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No Bid</w:t>
            </w:r>
          </w:p>
        </w:tc>
        <w:tc>
          <w:tcPr>
            <w:tcW w:w="149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0-10 hours</w:t>
            </w:r>
          </w:p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or 1 event</w:t>
            </w:r>
          </w:p>
        </w:tc>
        <w:tc>
          <w:tcPr>
            <w:tcW w:w="162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2.5-2.75</w:t>
            </w:r>
          </w:p>
        </w:tc>
        <w:tc>
          <w:tcPr>
            <w:tcW w:w="162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Not involved in a student organization</w:t>
            </w:r>
          </w:p>
        </w:tc>
        <w:tc>
          <w:tcPr>
            <w:tcW w:w="225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No passion when talking or no hobbies</w:t>
            </w:r>
          </w:p>
        </w:tc>
        <w:tc>
          <w:tcPr>
            <w:tcW w:w="2382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Cancels more than one meeting, was late, under-dressed, or spends time during meetings on phone.</w:t>
            </w:r>
          </w:p>
        </w:tc>
      </w:tr>
      <w:tr w:rsidR="00AD65E9" w:rsidTr="00AD65E9">
        <w:trPr>
          <w:trHeight w:val="1792"/>
        </w:trPr>
        <w:tc>
          <w:tcPr>
            <w:tcW w:w="1475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Gets Bid</w:t>
            </w:r>
          </w:p>
        </w:tc>
        <w:tc>
          <w:tcPr>
            <w:tcW w:w="149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2 Events or 11-25 hours or is member of a service initiative</w:t>
            </w:r>
          </w:p>
        </w:tc>
        <w:tc>
          <w:tcPr>
            <w:tcW w:w="162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2.76-2.99 (or All-Men’s Average whichever is higher).</w:t>
            </w:r>
          </w:p>
        </w:tc>
        <w:tc>
          <w:tcPr>
            <w:tcW w:w="162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Involved in a student organization.</w:t>
            </w:r>
          </w:p>
        </w:tc>
        <w:tc>
          <w:tcPr>
            <w:tcW w:w="225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Can articulate his hobby/passion. Makes you interested</w:t>
            </w:r>
          </w:p>
        </w:tc>
        <w:tc>
          <w:tcPr>
            <w:tcW w:w="2382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Shows up to all meetings, is dressed appropriately and responds timely to all communications.</w:t>
            </w:r>
          </w:p>
        </w:tc>
      </w:tr>
      <w:tr w:rsidR="00AD65E9" w:rsidTr="00AD65E9">
        <w:trPr>
          <w:trHeight w:val="1398"/>
        </w:trPr>
        <w:tc>
          <w:tcPr>
            <w:tcW w:w="1475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Strong Bid</w:t>
            </w:r>
          </w:p>
        </w:tc>
        <w:tc>
          <w:tcPr>
            <w:tcW w:w="149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Multiple service events or started own service initiative.</w:t>
            </w:r>
          </w:p>
        </w:tc>
        <w:tc>
          <w:tcPr>
            <w:tcW w:w="162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3.0-4.0</w:t>
            </w:r>
          </w:p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Job, leadership position in a student organization, or ROTC.</w:t>
            </w:r>
          </w:p>
        </w:tc>
        <w:tc>
          <w:tcPr>
            <w:tcW w:w="2250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Speaks about their hobby/ passion with vigor and enthusiasm. Gets you interested and you begin to share the interest.</w:t>
            </w:r>
          </w:p>
        </w:tc>
        <w:tc>
          <w:tcPr>
            <w:tcW w:w="2382" w:type="dxa"/>
            <w:vAlign w:val="center"/>
          </w:tcPr>
          <w:p w:rsidR="0061317E" w:rsidRPr="00AD65E9" w:rsidRDefault="0061317E" w:rsidP="0061317E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Referred membership by a professor, member, or alumni. Meets other professional expectations</w:t>
            </w:r>
          </w:p>
        </w:tc>
      </w:tr>
    </w:tbl>
    <w:p w:rsidR="0061317E" w:rsidRDefault="0061317E" w:rsidP="0061317E">
      <w:pPr>
        <w:rPr>
          <w:rFonts w:ascii="Arial" w:hAnsi="Arial" w:cs="Arial"/>
        </w:rPr>
      </w:pPr>
    </w:p>
    <w:p w:rsidR="0061317E" w:rsidRDefault="0061317E" w:rsidP="0061317E">
      <w:pPr>
        <w:jc w:val="center"/>
        <w:rPr>
          <w:rFonts w:ascii="Arial" w:hAnsi="Arial" w:cs="Arial"/>
          <w:b/>
          <w:sz w:val="32"/>
        </w:rPr>
      </w:pPr>
      <w:r w:rsidRPr="0061317E">
        <w:rPr>
          <w:rFonts w:ascii="Arial" w:hAnsi="Arial" w:cs="Arial"/>
          <w:b/>
          <w:sz w:val="32"/>
        </w:rPr>
        <w:t>OR</w:t>
      </w:r>
    </w:p>
    <w:p w:rsidR="0061317E" w:rsidRDefault="0061317E" w:rsidP="0061317E">
      <w:pPr>
        <w:rPr>
          <w:rFonts w:ascii="Arial" w:hAnsi="Arial" w:cs="Arial"/>
          <w:b/>
          <w:sz w:val="32"/>
        </w:rPr>
      </w:pPr>
    </w:p>
    <w:tbl>
      <w:tblPr>
        <w:tblStyle w:val="TableGrid"/>
        <w:tblW w:w="10865" w:type="dxa"/>
        <w:tblInd w:w="-5" w:type="dxa"/>
        <w:tblLook w:val="04A0" w:firstRow="1" w:lastRow="0" w:firstColumn="1" w:lastColumn="0" w:noHBand="0" w:noVBand="1"/>
      </w:tblPr>
      <w:tblGrid>
        <w:gridCol w:w="1427"/>
        <w:gridCol w:w="2713"/>
        <w:gridCol w:w="1332"/>
        <w:gridCol w:w="3438"/>
        <w:gridCol w:w="1955"/>
      </w:tblGrid>
      <w:tr w:rsidR="00AD65E9" w:rsidTr="00AD65E9">
        <w:trPr>
          <w:trHeight w:val="219"/>
        </w:trPr>
        <w:tc>
          <w:tcPr>
            <w:tcW w:w="1427" w:type="dxa"/>
            <w:vAlign w:val="center"/>
          </w:tcPr>
          <w:p w:rsidR="00AD65E9" w:rsidRPr="0061317E" w:rsidRDefault="00AD65E9" w:rsidP="005475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2713" w:type="dxa"/>
            <w:vAlign w:val="center"/>
          </w:tcPr>
          <w:p w:rsidR="00AD65E9" w:rsidRPr="0061317E" w:rsidRDefault="00AD65E9" w:rsidP="005475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Service-Oriented</w:t>
            </w:r>
          </w:p>
        </w:tc>
        <w:tc>
          <w:tcPr>
            <w:tcW w:w="1332" w:type="dxa"/>
            <w:vAlign w:val="center"/>
          </w:tcPr>
          <w:p w:rsidR="00AD65E9" w:rsidRPr="0061317E" w:rsidRDefault="00AD65E9" w:rsidP="005475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Score</w:t>
            </w:r>
          </w:p>
        </w:tc>
        <w:tc>
          <w:tcPr>
            <w:tcW w:w="3438" w:type="dxa"/>
            <w:vAlign w:val="center"/>
          </w:tcPr>
          <w:p w:rsidR="00AD65E9" w:rsidRPr="0061317E" w:rsidRDefault="00AD65E9" w:rsidP="005475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Leader</w:t>
            </w:r>
          </w:p>
        </w:tc>
        <w:tc>
          <w:tcPr>
            <w:tcW w:w="1955" w:type="dxa"/>
            <w:vAlign w:val="center"/>
          </w:tcPr>
          <w:p w:rsidR="00AD65E9" w:rsidRPr="0061317E" w:rsidRDefault="00AD65E9" w:rsidP="005475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Score (0-3)</w:t>
            </w:r>
          </w:p>
        </w:tc>
      </w:tr>
      <w:tr w:rsidR="00AD65E9" w:rsidTr="00AD65E9">
        <w:trPr>
          <w:trHeight w:val="882"/>
        </w:trPr>
        <w:tc>
          <w:tcPr>
            <w:tcW w:w="1427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Joe Smith</w:t>
            </w:r>
          </w:p>
        </w:tc>
        <w:tc>
          <w:tcPr>
            <w:tcW w:w="2713" w:type="dxa"/>
            <w:vAlign w:val="center"/>
          </w:tcPr>
          <w:p w:rsidR="00AD65E9" w:rsidRPr="00AD65E9" w:rsidRDefault="00AD65E9" w:rsidP="00AD65E9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Eagle Scout but no current service activity</w:t>
            </w:r>
          </w:p>
        </w:tc>
        <w:tc>
          <w:tcPr>
            <w:tcW w:w="1332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2</w:t>
            </w:r>
          </w:p>
        </w:tc>
        <w:tc>
          <w:tcPr>
            <w:tcW w:w="3438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Captain of HS baseball team</w:t>
            </w:r>
          </w:p>
        </w:tc>
        <w:tc>
          <w:tcPr>
            <w:tcW w:w="1955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3</w:t>
            </w:r>
          </w:p>
        </w:tc>
      </w:tr>
      <w:tr w:rsidR="00AD65E9" w:rsidRPr="00AD65E9" w:rsidTr="00AD65E9">
        <w:trPr>
          <w:trHeight w:val="863"/>
        </w:trPr>
        <w:tc>
          <w:tcPr>
            <w:tcW w:w="1427" w:type="dxa"/>
            <w:vAlign w:val="center"/>
          </w:tcPr>
          <w:p w:rsidR="00AD65E9" w:rsidRPr="00AD65E9" w:rsidRDefault="00AD65E9" w:rsidP="00AD65E9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G</w:t>
            </w:r>
            <w:r w:rsidRPr="00AD65E9">
              <w:rPr>
                <w:rFonts w:ascii="Arial" w:hAnsi="Arial" w:cs="Arial"/>
              </w:rPr>
              <w:t>reg Johnson</w:t>
            </w:r>
          </w:p>
        </w:tc>
        <w:tc>
          <w:tcPr>
            <w:tcW w:w="2713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No service experience</w:t>
            </w:r>
          </w:p>
        </w:tc>
        <w:tc>
          <w:tcPr>
            <w:tcW w:w="1332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0</w:t>
            </w:r>
          </w:p>
        </w:tc>
        <w:tc>
          <w:tcPr>
            <w:tcW w:w="3438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Was part of the National Honors Society in HS</w:t>
            </w:r>
          </w:p>
        </w:tc>
        <w:tc>
          <w:tcPr>
            <w:tcW w:w="1955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1</w:t>
            </w:r>
          </w:p>
        </w:tc>
      </w:tr>
      <w:tr w:rsidR="00AD65E9" w:rsidRPr="00AD65E9" w:rsidTr="00AD65E9">
        <w:trPr>
          <w:trHeight w:val="791"/>
        </w:trPr>
        <w:tc>
          <w:tcPr>
            <w:tcW w:w="1427" w:type="dxa"/>
            <w:vAlign w:val="center"/>
          </w:tcPr>
          <w:p w:rsidR="00AD65E9" w:rsidRPr="00AD65E9" w:rsidRDefault="00AD65E9" w:rsidP="00AD65E9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Joey James</w:t>
            </w:r>
          </w:p>
        </w:tc>
        <w:tc>
          <w:tcPr>
            <w:tcW w:w="2713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Involved in Habitat for Humanity on campus</w:t>
            </w:r>
          </w:p>
        </w:tc>
        <w:tc>
          <w:tcPr>
            <w:tcW w:w="1332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3</w:t>
            </w:r>
          </w:p>
        </w:tc>
        <w:tc>
          <w:tcPr>
            <w:tcW w:w="3438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Involved in Student Senate</w:t>
            </w:r>
          </w:p>
        </w:tc>
        <w:tc>
          <w:tcPr>
            <w:tcW w:w="1955" w:type="dxa"/>
            <w:vAlign w:val="center"/>
          </w:tcPr>
          <w:p w:rsidR="00AD65E9" w:rsidRPr="00AD65E9" w:rsidRDefault="00AD65E9" w:rsidP="0054751A">
            <w:pPr>
              <w:jc w:val="center"/>
              <w:rPr>
                <w:rFonts w:ascii="Arial" w:hAnsi="Arial" w:cs="Arial"/>
              </w:rPr>
            </w:pPr>
            <w:r w:rsidRPr="00AD65E9">
              <w:rPr>
                <w:rFonts w:ascii="Arial" w:hAnsi="Arial" w:cs="Arial"/>
              </w:rPr>
              <w:t>3</w:t>
            </w:r>
          </w:p>
        </w:tc>
      </w:tr>
    </w:tbl>
    <w:p w:rsidR="0061317E" w:rsidRPr="00AD65E9" w:rsidRDefault="0061317E" w:rsidP="0061317E">
      <w:pPr>
        <w:rPr>
          <w:rFonts w:ascii="Arial" w:hAnsi="Arial" w:cs="Arial"/>
          <w:b/>
          <w:sz w:val="32"/>
        </w:rPr>
      </w:pPr>
      <w:bookmarkStart w:id="0" w:name="_GoBack"/>
      <w:bookmarkEnd w:id="0"/>
    </w:p>
    <w:sectPr w:rsidR="0061317E" w:rsidRPr="00AD65E9" w:rsidSect="00613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nomica">
    <w:panose1 w:val="02000506040000020004"/>
    <w:charset w:val="4D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C30"/>
    <w:multiLevelType w:val="hybridMultilevel"/>
    <w:tmpl w:val="9F1467A0"/>
    <w:lvl w:ilvl="0" w:tplc="C88417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7E"/>
    <w:rsid w:val="0042090D"/>
    <w:rsid w:val="0061317E"/>
    <w:rsid w:val="006F7D82"/>
    <w:rsid w:val="00A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D4FB"/>
  <w14:defaultImageDpi w14:val="32767"/>
  <w15:chartTrackingRefBased/>
  <w15:docId w15:val="{18F8AC09-5377-8B43-A9FC-6E84825D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1317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613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3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Murphy</dc:creator>
  <cp:keywords/>
  <dc:description/>
  <cp:lastModifiedBy>Thomas Murphy</cp:lastModifiedBy>
  <cp:revision>1</cp:revision>
  <dcterms:created xsi:type="dcterms:W3CDTF">2018-01-23T19:27:00Z</dcterms:created>
  <dcterms:modified xsi:type="dcterms:W3CDTF">2018-01-23T19:50:00Z</dcterms:modified>
</cp:coreProperties>
</file>